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3405"/>
        </w:tabs>
        <w:spacing w:after="0" w:line="360" w:lineRule="auto"/>
        <w:ind w:firstLine="709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6xwtp2t8lik9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Приложение №3</w:t>
      </w:r>
    </w:p>
    <w:p w:rsidR="00000000" w:rsidDel="00000000" w:rsidP="00000000" w:rsidRDefault="00000000" w:rsidRPr="00000000" w14:paraId="00000002">
      <w:pPr>
        <w:tabs>
          <w:tab w:val="left" w:pos="3405"/>
        </w:tabs>
        <w:spacing w:after="0" w:line="360" w:lineRule="auto"/>
        <w:ind w:firstLine="709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 письму от __________№___________</w:t>
      </w:r>
    </w:p>
    <w:p w:rsidR="00000000" w:rsidDel="00000000" w:rsidP="00000000" w:rsidRDefault="00000000" w:rsidRPr="00000000" w14:paraId="00000003">
      <w:pPr>
        <w:tabs>
          <w:tab w:val="left" w:pos="3405"/>
        </w:tabs>
        <w:spacing w:after="0" w:line="240" w:lineRule="auto"/>
        <w:ind w:firstLine="709"/>
        <w:jc w:val="right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3405"/>
        </w:tabs>
        <w:spacing w:after="0" w:line="240" w:lineRule="auto"/>
        <w:ind w:firstLine="709"/>
        <w:jc w:val="right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3405"/>
        </w:tabs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Форма для заполнения отчетности по Акции «Безопасность детства»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3405"/>
        </w:tabs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за период с 15 ноября по 28 февраля 2023г.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3405"/>
        </w:tabs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1"/>
        <w:tblW w:w="1427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44"/>
        <w:gridCol w:w="1445"/>
        <w:gridCol w:w="9101"/>
        <w:gridCol w:w="2687"/>
        <w:tblGridChange w:id="0">
          <w:tblGrid>
            <w:gridCol w:w="1044"/>
            <w:gridCol w:w="1445"/>
            <w:gridCol w:w="9101"/>
            <w:gridCol w:w="2687"/>
          </w:tblGrid>
        </w:tblGridChange>
      </w:tblGrid>
      <w:tr>
        <w:trPr>
          <w:cantSplit w:val="0"/>
          <w:trHeight w:val="7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Наименование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Всего за период </w:t>
              <w:br w:type="textWrapping"/>
              <w:t xml:space="preserve">  (ноябрь, декабрь, январь, февраль)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Количество проверенных объектов в регионе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Категории проверенных объектов с указанием их количества по каждой категории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="216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детские площадки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спортивные площадки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торгово-развлекательные центры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парки, скверы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организованные места зимнего отдыха детей и семей с детьми (катки, горки, лыжные трассы и спуски, другие)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стихийно образовавшиеся места зимнего отдыха (катки, ледянки, иное)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образовательные организации и прилегающие к ним территории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недостроенные и заброшенные здания и сооружения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чердачные, подвальные помещения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пожароопасные места проживания семей с детьми, в том числе многодетных семей и неблагополучных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иные (указать)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Категории нарушений, выявленных в ходе проведения проверок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16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отсутствие освещения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отсутствие или нарушение периметрального ограждения (для детских организаций стационарного типа)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травмоопасное состояние организованных мест зимнего отдыха детей и семей с детьми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травмоопасное расположение стихийно образовавшихся мест зимнего отдыха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открытые канализационные люки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провалы грунта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наледь на входе в детское учреждение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наличие на крышах зданий детских учреждений и вблизи мест отдыха детей и семей с детьми наледи и снега, способных причинить вред здоровью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свободный доступ на объекты повышенного риска (крыши,заброшенные объекты)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отсутствие охранно-пожарной сигнализации в местах массового пребывания несовершеннолетних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проживание семей с детьми в плохо отапливаемых и пожароопасных помещениях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rHeight w:val="9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отсутствие или неисправность охранно-пожарной сигнализации в местах их проживания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иное (указать)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Количество объектов, на которых выявленные недостатки устранены силами участников Акции всего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16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прекращено (приостановлено) функционирование объектов зимнего отдыха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приняты меры по обеспечению безопасности объектов зимнего отдыха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отремонтированы конструкции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убрана территория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удалено обледенение или приняты иные меры обеспечения безопасности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установлены предупреждающие знаки (конструкции, ограждение)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установлена (исправлена) охранно-пожарная сигнализация на объектах массового пребывания несовершеннолетних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установлена (исправлена) охранно-пожарная сигнализация в местах проживания семей с детьми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иное (указать)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Количество обращений Уполномоченного по правам ребенка по факту выявленных нарушений в уполномоченные органы с целью устранения недостатков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органы прокуратуры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органы управления образованием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администрации муниципальных образований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ГИБДД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подразделения Роспотребнадзора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 иные органы и организации (указать)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Количество полученных ответов об устранении недостатков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из органов прокуратуры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из органов управления образованием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из администраций муниципальных образований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из ГИБДД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из подразделений Роспотребнадзора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из иных органов и организаций (указать)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Количество повторных проверок объектов с целью контроля устранения недостатков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Количество объектов, на которых в ходе повторных проверок выявлены сохранившиеся недостатки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Иные формы работы с населением (в том числе с несовершеннолетними) в рамках акции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 том числе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2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after="2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after="2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Информирование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информационных сообщений в СМИ, на сайтах и в социальных сетях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созданного фото и видеоконтента по тематике Акции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размещенных информационных материалов в общественных местах (плакаты, листовки, иные промо материалы)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проведенных семинаров-совещаний для педагогических работников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мероприятий по оповещению граждан с помощью звукоусиливающих устройств о зонах риска для детей и мерах по профилактике несчастных случаев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проведенных просветительских мероприятий (семинаров, лекториев, тренингов и других) для родителей и законных представителей детей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проведенных в школах мероприятий по формированию у детей навыков безопасного поведения (классных часов, видеолекториев, круглых столов, дискуссий, бесед, интерактивных занятий, онлайн-квестов, конкурсов рисунков, плакатов)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проведенных региональных пресс-конференций по итогам проведения Всероссийской акции «Безопасность детства»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Организация занятости детей на улице и в общественных пространствах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2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организованных соревнований по дворовому спорту, уличных игр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организованных выездов, экскурсий, тематических культурных и исторических квестов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проведенных тематических культурно-досуговых мероприятий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1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количество детей, принявших участие мероприятиях в местах зимнего отдыха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Открыта ли «горячая линия» Уполномоченного по правам ребенка для с целью получения информации от населения о случаях возникновения угрозы для жизни и здоровья несовершеннолетних в период зимних школьных каникул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Количество актуальных информаций, поступивших на «горячую линию»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="21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Проблемы, возникшие при проведении акции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1">
      <w:pPr>
        <w:tabs>
          <w:tab w:val="left" w:pos="2595"/>
        </w:tabs>
        <w:spacing w:after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133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13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VdUaytc3k0e8o82zpgvWEVKaqQ==">AMUW2mW1R22uXkH6qfRrzsevJFfIjK4lhf2xpKwtzJDs5LrM5RRSU6ABk2u2K2cyh2TXfLMUYgbI9GsbfIp1m4J9rMDp6a+/k3prGCncqZmD70i/wIhoNv4dmr+Ci8MaLE3nUABs8g86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2022-11-03T07:38:00Z</dcterms:created>
  <dc:creator>Пикус Яна Вячеславовна</dc:creator>
</cp:coreProperties>
</file>